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line="540" w:lineRule="atLeast"/>
        <w:ind w:firstLine="709" w:left="0"/>
        <w:jc w:val="center"/>
        <w:rPr>
          <w:rFonts w:ascii="Arial" w:hAnsi="Arial"/>
          <w:b w:val="1"/>
          <w:color w:val="333333"/>
          <w:sz w:val="24"/>
        </w:rPr>
      </w:pPr>
      <w:r>
        <w:rPr>
          <w:rFonts w:ascii="Arial" w:hAnsi="Arial"/>
          <w:b w:val="1"/>
          <w:color w:val="333333"/>
          <w:sz w:val="24"/>
        </w:rPr>
        <w:t>Конфликт интересов на государственной и муниципальной службе</w:t>
      </w:r>
    </w:p>
    <w:p w14:paraId="02000000">
      <w:pPr>
        <w:spacing w:after="0" w:line="240" w:lineRule="auto"/>
        <w:ind w:firstLine="709" w:left="0"/>
        <w:jc w:val="both"/>
        <w:rPr>
          <w:rFonts w:ascii="Roboto" w:hAnsi="Roboto"/>
          <w:color w:val="333333"/>
          <w:sz w:val="27"/>
        </w:rPr>
      </w:pPr>
      <w:r>
        <w:rPr>
          <w:rFonts w:ascii="Times New Roman" w:hAnsi="Times New Roman"/>
          <w:color w:val="000000"/>
          <w:sz w:val="27"/>
        </w:rPr>
        <w:t>В соответствии со статьей 10 Федерального закона от 25.12.2008 №</w:t>
      </w:r>
      <w:r>
        <w:rPr>
          <w:rFonts w:ascii="Times New Roman" w:hAnsi="Times New Roman"/>
          <w:color w:val="000000"/>
          <w:sz w:val="27"/>
        </w:rPr>
        <w:t xml:space="preserve"> </w:t>
      </w:r>
      <w:r>
        <w:rPr>
          <w:rFonts w:ascii="Times New Roman" w:hAnsi="Times New Roman"/>
          <w:color w:val="000000"/>
          <w:sz w:val="27"/>
        </w:rPr>
        <w:t>273-ФЗ «О противодействии коррупции» под конфликтом интересов понимается ситуация, при которой личная заинтересованность (прямая или косвенная) лица, замещающего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полномочий).</w:t>
      </w:r>
    </w:p>
    <w:p w14:paraId="03000000">
      <w:pPr>
        <w:spacing w:after="0" w:line="240" w:lineRule="auto"/>
        <w:ind w:firstLine="709" w:left="0"/>
        <w:jc w:val="both"/>
        <w:rPr>
          <w:rFonts w:ascii="Roboto" w:hAnsi="Roboto"/>
          <w:color w:val="333333"/>
          <w:sz w:val="27"/>
        </w:rPr>
      </w:pPr>
      <w:r>
        <w:rPr>
          <w:rFonts w:ascii="Times New Roman" w:hAnsi="Times New Roman"/>
          <w:color w:val="000000"/>
          <w:sz w:val="27"/>
        </w:rPr>
        <w:t>Под личной заинтересованностью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лицом, указанным в части 1 настоящей статьи,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лицо, указанное в части 1 настоящей статьи,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14:paraId="04000000">
      <w:pPr>
        <w:spacing w:after="0" w:line="240" w:lineRule="auto"/>
        <w:ind w:firstLine="709" w:left="0"/>
        <w:jc w:val="both"/>
        <w:rPr>
          <w:rFonts w:ascii="Roboto" w:hAnsi="Roboto"/>
          <w:color w:val="333333"/>
          <w:sz w:val="27"/>
        </w:rPr>
      </w:pPr>
      <w:r>
        <w:rPr>
          <w:rFonts w:ascii="Times New Roman" w:hAnsi="Times New Roman"/>
          <w:color w:val="000000"/>
          <w:sz w:val="27"/>
        </w:rPr>
        <w:t>В соответствии со статьей 11 Федерального закона от 25.12.2008 №</w:t>
      </w:r>
      <w:r>
        <w:rPr>
          <w:rFonts w:ascii="Times New Roman" w:hAnsi="Times New Roman"/>
          <w:color w:val="000000"/>
          <w:sz w:val="27"/>
        </w:rPr>
        <w:t xml:space="preserve"> </w:t>
      </w:r>
      <w:bookmarkStart w:id="1" w:name="_GoBack"/>
      <w:bookmarkEnd w:id="1"/>
      <w:r>
        <w:rPr>
          <w:rFonts w:ascii="Times New Roman" w:hAnsi="Times New Roman"/>
          <w:color w:val="000000"/>
          <w:sz w:val="27"/>
        </w:rPr>
        <w:t>273-ФЗ «О противодействии коррупции» лицо обязано принимать меры по недопущению любой возможности возникновения конфликта интересов и уведомить о возникшем конфликте интересов или о возможности его возникновения, как только ему станет об этом известно.</w:t>
      </w:r>
    </w:p>
    <w:p w14:paraId="05000000">
      <w:pPr>
        <w:spacing w:after="0" w:line="240" w:lineRule="auto"/>
        <w:ind w:firstLine="709" w:left="0"/>
        <w:jc w:val="both"/>
        <w:rPr>
          <w:rFonts w:ascii="Roboto" w:hAnsi="Roboto"/>
          <w:color w:val="333333"/>
          <w:sz w:val="27"/>
        </w:rPr>
      </w:pPr>
      <w:r>
        <w:rPr>
          <w:rFonts w:ascii="Times New Roman" w:hAnsi="Times New Roman"/>
          <w:color w:val="000000"/>
          <w:sz w:val="27"/>
        </w:rPr>
        <w:t>Представитель нанимателя (работодатель), если ему стало известно о возникновении личной заинтересованности служащего, обязан принять меры по предотвращению или урегулированию конфликта интересов.</w:t>
      </w:r>
    </w:p>
    <w:p w14:paraId="06000000">
      <w:pPr>
        <w:spacing w:after="0" w:line="240" w:lineRule="auto"/>
        <w:ind w:firstLine="709" w:left="0"/>
        <w:jc w:val="both"/>
        <w:rPr>
          <w:rFonts w:ascii="Roboto" w:hAnsi="Roboto"/>
          <w:color w:val="333333"/>
          <w:sz w:val="27"/>
        </w:rPr>
      </w:pPr>
      <w:r>
        <w:rPr>
          <w:rFonts w:ascii="Times New Roman" w:hAnsi="Times New Roman"/>
          <w:color w:val="000000"/>
          <w:sz w:val="27"/>
        </w:rPr>
        <w:t>Предотвращение или урегулирование конфликта интересов может состоять в изменении должностного или служебного положения лица вплоть до его отстранения от исполнения должностных (служебных) обязанностей в установленном порядке и (или) в отказе его от выгоды, явившейся причиной возникновения конфликта интересов.</w:t>
      </w:r>
    </w:p>
    <w:p w14:paraId="07000000">
      <w:pPr>
        <w:spacing w:after="0" w:line="240" w:lineRule="auto"/>
        <w:ind w:firstLine="709" w:left="0"/>
        <w:jc w:val="both"/>
        <w:rPr>
          <w:rFonts w:ascii="Roboto" w:hAnsi="Roboto"/>
          <w:color w:val="333333"/>
          <w:sz w:val="27"/>
        </w:rPr>
      </w:pPr>
      <w:r>
        <w:rPr>
          <w:rFonts w:ascii="Times New Roman" w:hAnsi="Times New Roman"/>
          <w:color w:val="000000"/>
          <w:sz w:val="27"/>
        </w:rPr>
        <w:t>Предотвращение и урегулирование конфликта интересов, стороной которого является служащий, осуществляются путем отвода или самоотвода указанного лица в случаях и порядке, предусмотренных законодательством Российской Федерации.</w:t>
      </w:r>
    </w:p>
    <w:p w14:paraId="08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000000"/>
          <w:sz w:val="27"/>
        </w:rPr>
        <w:t>Учитывая повышенную общественную опасность коррупционных правонарушений, законодатель закрепил возможность привлечения служащих за их совершение, в том числе за неисполнение обязанности по предупреждению и урегулированию конфликта интересов, к ответственности в виде увольнения в связи с утратой доверия. При этом срок привлечения виновного лица к ответственности за коррупционные правонарушения составляет 1</w:t>
      </w:r>
      <w:r>
        <w:rPr>
          <w:rFonts w:ascii="Times New Roman" w:hAnsi="Times New Roman"/>
          <w:color w:val="000000"/>
          <w:sz w:val="28"/>
        </w:rPr>
        <w:t xml:space="preserve"> месяц со дня получения информации о совершении проступка и не позднее 6 месяцев со дня получения такой информации.</w:t>
      </w:r>
    </w:p>
    <w:p w14:paraId="09000000">
      <w:pPr>
        <w:spacing w:after="0" w:line="240" w:lineRule="auto"/>
        <w:ind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 </w:t>
      </w:r>
      <w:r>
        <w:rPr>
          <w:rFonts w:ascii="Times New Roman" w:hAnsi="Times New Roman"/>
          <w:sz w:val="28"/>
        </w:rPr>
        <w:t xml:space="preserve">Помощник прокурора района                                                            О.А.Огнева 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Normal (Web)"/>
    <w:basedOn w:val="Style_1"/>
    <w:link w:val="Style_3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3_ch" w:type="character">
    <w:name w:val="Normal (Web)"/>
    <w:basedOn w:val="Style_1_ch"/>
    <w:link w:val="Style_3"/>
    <w:rPr>
      <w:rFonts w:ascii="Times New Roman" w:hAnsi="Times New Roman"/>
      <w:sz w:val="24"/>
    </w:rPr>
  </w:style>
  <w:style w:styleId="Style_4" w:type="paragraph">
    <w:name w:val="toc 4"/>
    <w:next w:val="Style_1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feeds-page__navigation_tooltip"/>
    <w:basedOn w:val="Style_6"/>
    <w:link w:val="Style_5_ch"/>
  </w:style>
  <w:style w:styleId="Style_5_ch" w:type="character">
    <w:name w:val="feeds-page__navigation_tooltip"/>
    <w:basedOn w:val="Style_6_ch"/>
    <w:link w:val="Style_5"/>
  </w:style>
  <w:style w:styleId="Style_7" w:type="paragraph">
    <w:name w:val="toc 6"/>
    <w:next w:val="Style_1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1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Endnote"/>
    <w:link w:val="Style_9_ch"/>
    <w:pPr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next w:val="Style_1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toc 3"/>
    <w:next w:val="Style_1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1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1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1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toc 9"/>
    <w:next w:val="Style_1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feeds-page__navigation_icon"/>
    <w:basedOn w:val="Style_6"/>
    <w:link w:val="Style_19_ch"/>
  </w:style>
  <w:style w:styleId="Style_19_ch" w:type="character">
    <w:name w:val="feeds-page__navigation_icon"/>
    <w:basedOn w:val="Style_6_ch"/>
    <w:link w:val="Style_19"/>
  </w:style>
  <w:style w:styleId="Style_20" w:type="paragraph">
    <w:name w:val="toc 8"/>
    <w:next w:val="Style_1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6" w:type="paragraph">
    <w:name w:val="Default Paragraph Font"/>
    <w:link w:val="Style_6_ch"/>
  </w:style>
  <w:style w:styleId="Style_6_ch" w:type="character">
    <w:name w:val="Default Paragraph Font"/>
    <w:link w:val="Style_6"/>
  </w:style>
  <w:style w:styleId="Style_21" w:type="paragraph">
    <w:name w:val="toc 5"/>
    <w:next w:val="Style_1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1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1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2025-10-08T05:24:35Z</dcterms:modified>
</cp:coreProperties>
</file>